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lang w:val="en-US" w:eastAsia="zh-CN"/>
        </w:rPr>
        <w:t>3</w:t>
      </w:r>
    </w:p>
    <w:p>
      <w:pPr>
        <w:jc w:val="center"/>
        <w:rPr>
          <w:rFonts w:ascii="Times New Roman" w:hAnsi="Times New Roman" w:eastAsia="方正小标宋简体" w:cs="Times New Roman"/>
          <w:sz w:val="36"/>
          <w:szCs w:val="36"/>
        </w:rPr>
      </w:pPr>
    </w:p>
    <w:p>
      <w:pPr>
        <w:jc w:val="center"/>
        <w:rPr>
          <w:rFonts w:ascii="Times New Roman" w:hAnsi="Times New Roman" w:eastAsia="方正仿宋简体" w:cs="Times New Roman"/>
          <w:sz w:val="36"/>
          <w:szCs w:val="36"/>
        </w:rPr>
      </w:pPr>
      <w:r>
        <w:rPr>
          <w:rFonts w:ascii="Times New Roman" w:hAnsi="Times New Roman" w:eastAsia="方正小标宋简体" w:cs="Times New Roman"/>
          <w:sz w:val="36"/>
          <w:szCs w:val="36"/>
        </w:rPr>
        <w:t>双柏县医疗保障局行政执法依据目录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045"/>
        <w:gridCol w:w="1740"/>
        <w:gridCol w:w="130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序号</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法律、法规、规章和“三定”方案名称</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制定机关</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生效   时间</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w:t>
            </w:r>
          </w:p>
        </w:tc>
        <w:tc>
          <w:tcPr>
            <w:tcW w:w="3045" w:type="dxa"/>
            <w:noWrap w:val="0"/>
            <w:vAlign w:val="top"/>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中华人民共和国社会保险法</w:t>
            </w:r>
          </w:p>
        </w:tc>
        <w:tc>
          <w:tcPr>
            <w:tcW w:w="1740" w:type="dxa"/>
            <w:noWrap w:val="0"/>
            <w:vAlign w:val="top"/>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全国人大常务委员会</w:t>
            </w:r>
          </w:p>
        </w:tc>
        <w:tc>
          <w:tcPr>
            <w:tcW w:w="1305" w:type="dxa"/>
            <w:noWrap w:val="0"/>
            <w:vAlign w:val="top"/>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2011年7月1日</w:t>
            </w:r>
          </w:p>
        </w:tc>
        <w:tc>
          <w:tcPr>
            <w:tcW w:w="2205" w:type="dxa"/>
            <w:noWrap w:val="0"/>
            <w:vAlign w:val="top"/>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2010年中华人民共和国主席令35号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医疗保障基金使用监督管理条例</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中华人民共和国国务院</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2021年5月1日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中华人民共和国国务院735号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3</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云南省医疗保障行政处罚裁量基准规则</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云南省医疗保障局</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2022年1月1日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云医保[2021]133号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4</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中华人民共和国基本医疗卫生与健康促进法</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全国人民代表大会常务委员会</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2020年6月1日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2019年中华人民共和国主席令38号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5</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云南省城镇职工基本医疗保险暂行规定</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云南省人民政府</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1999年8月27日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1999年云南省人民政府令第86号发布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6</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中华人民共和国药品管理法</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全国人民代表大会常务委员会</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2019年12月1日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2019年中华人民共和国主席令 第31号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7</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中华人民共和国价格法</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全国人民代表大会常务委员会</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1998年5月1日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1997年中华人民共和国主席令第92号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8</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社会保险稽核办法</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劳动和社会保障部</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2003年4月1日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劳动部令第16号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9</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社会救助暂行办法</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中华人民共和国国务院</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2014年5月1日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2014年中华人民共和国国务院令第649号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10</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国家医疗保障局办公室财政部办公厅关于印发《欺诈骗取医疗保障基金行为举报奖励暂行办法》的通知</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国家医疗保障局、财政部</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2018年11月29</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医保办发〔2018〕22号）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11</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云南省医疗保障局 云南省财政厅关于印发《云南省欺诈骗取医疗保障基金行为举报奖励实施细则（试行）》的通知</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云南省医疗保障局、云南省财政厅</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2019年4月26日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云医保〔2019〕45号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12</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中共双柏县委办公室双柏县人民政府办公室印发《双柏县医疗保障局职能配置、内设机构和人员编制规定》的通知</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中共双柏县委办公室、双柏县人民政府办公室</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2019年3月20日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双办字[2019]74号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13</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中共双柏县委编制委员会关于印发《双柏县医疗保险中心机构编制方案》的通知</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中共双柏县委编制委员会</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2022年5月30日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双编发[2022]44号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14</w:t>
            </w:r>
          </w:p>
        </w:tc>
        <w:tc>
          <w:tcPr>
            <w:tcW w:w="304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中共双柏县委机构编制委员会关于调整县卫生健康局县医保局机构编制事项的通知</w:t>
            </w:r>
          </w:p>
        </w:tc>
        <w:tc>
          <w:tcPr>
            <w:tcW w:w="1740"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中共双柏县委编制委员会</w:t>
            </w:r>
          </w:p>
        </w:tc>
        <w:tc>
          <w:tcPr>
            <w:tcW w:w="13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2020年5月21日</w:t>
            </w:r>
          </w:p>
        </w:tc>
        <w:tc>
          <w:tcPr>
            <w:tcW w:w="2205" w:type="dxa"/>
            <w:noWrap w:val="0"/>
            <w:vAlign w:val="center"/>
          </w:tcPr>
          <w:p>
            <w:pPr>
              <w:spacing w:line="440" w:lineRule="exact"/>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rPr>
              <w:t>双编发[2020]14号</w:t>
            </w:r>
          </w:p>
        </w:tc>
      </w:tr>
    </w:tbl>
    <w:p>
      <w:pPr>
        <w:rPr>
          <w:rFonts w:ascii="Times New Roman" w:hAnsi="Times New Roman" w:eastAsia="方正仿宋简体"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ZTIxMmZmYjYzZGViMGRiMjRmMmFhNzNmNGUwNWQifQ=="/>
  </w:docVars>
  <w:rsids>
    <w:rsidRoot w:val="074B3D2A"/>
    <w:rsid w:val="074B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200" w:firstLineChars="200"/>
    </w:pPr>
    <w:rPr>
      <w:rFonts w:ascii="宋体" w:hAnsi="宋体" w:cs="宋体"/>
      <w:sz w:val="28"/>
      <w:szCs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楚雄州双柏县党政机关单位</Company>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2022-08-17T02:47:00Z</dcterms:created>
  <dc:creator>WPS_536060955</dc:creator>
  <cp:lastModifiedBy>WPS_536060955</cp:lastModifiedBy>
  <dcterms:modified xsi:type="dcterms:W3CDTF">2022-08-17T02:51:33Z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9E5EEBF5217F406B80A10329AE6FE5C1</vt:lpwstr>
  </property>
</Properties>
</file>