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05" w:tblpY="163"/>
        <w:tblOverlap w:val="never"/>
        <w:tblW w:w="143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630"/>
        <w:gridCol w:w="1401"/>
        <w:gridCol w:w="909"/>
        <w:gridCol w:w="1234"/>
        <w:gridCol w:w="976"/>
        <w:gridCol w:w="1210"/>
        <w:gridCol w:w="660"/>
        <w:gridCol w:w="722"/>
        <w:gridCol w:w="920"/>
        <w:gridCol w:w="825"/>
        <w:gridCol w:w="2445"/>
        <w:gridCol w:w="900"/>
        <w:gridCol w:w="9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34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2" w:lineRule="exact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楚雄州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水务局所属事业单位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年公开选调工作人员岗位信息表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选调单位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  <w:t>选调单位级别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范围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选调人员身份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选调岗位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5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历要求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  <w:t>楚雄州水土保持生态环境监测分站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  <w:t>正科级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3"/>
                <w:szCs w:val="13"/>
                <w:lang w:eastAsia="zh-CN"/>
              </w:rPr>
              <w:t>全州水务行业在编在岗人员及在水务行业工作满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3"/>
                <w:szCs w:val="13"/>
                <w:lang w:val="en-US" w:eastAsia="zh-CN"/>
              </w:rPr>
              <w:t>1年以上的其他单位在编在岗人员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公务员或事业人员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专业技术人员岗位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（初级）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全日制国民教育大学本科及以上学历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3"/>
                <w:szCs w:val="13"/>
                <w:lang w:eastAsia="zh-CN"/>
              </w:rPr>
              <w:t>从事过水利工作，具有一年以上水利行业工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3"/>
                <w:szCs w:val="13"/>
                <w:lang w:eastAsia="zh-CN"/>
              </w:rPr>
              <w:t>作经历。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3"/>
                <w:szCs w:val="13"/>
                <w:lang w:val="en-US" w:eastAsia="zh-CN"/>
              </w:rPr>
              <w:t>水工结构工程、水工结构理论与工程应用、水环境监测与治理、水利、水利工程、水利工程管理、水利工程监理、水利工程施工技术、水利工程实验与检测技术、水利工程造价管理、水利管理、水利水电工程、水利水电工程管理、水土保持技术、水文学及水资源、水文与水资源、水文与水资源工程、水文与水资源利用、水务工程、水务管理、水政水资源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35周岁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州水务局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  <w:t>楚雄州滇中引水工程建设管理办公室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  <w:t>正科级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3"/>
                <w:szCs w:val="13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3"/>
                <w:szCs w:val="13"/>
                <w:lang w:eastAsia="zh-CN"/>
              </w:rPr>
              <w:t>全州水务行业在编在岗人员及在水务行业工作满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3"/>
                <w:szCs w:val="13"/>
                <w:lang w:val="en-US" w:eastAsia="zh-CN"/>
              </w:rPr>
              <w:t>1年以上的其他单位在编在岗人员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公务员或事业人员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管理人员岗位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（九级职员）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全日制国民教育大学本科及以上学历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3"/>
                <w:szCs w:val="13"/>
                <w:lang w:eastAsia="zh-CN"/>
              </w:rPr>
              <w:t>从事过水利工作，具有一年以上水利行业工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3"/>
                <w:szCs w:val="13"/>
                <w:lang w:eastAsia="zh-CN"/>
              </w:rPr>
              <w:t>作经历。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3"/>
                <w:szCs w:val="13"/>
                <w:lang w:val="en-US" w:eastAsia="zh-CN"/>
              </w:rPr>
              <w:t>水工结构工程、水工结构理论与工程应用、水环境监测与治理、水利、水利工程、水利工程管理、水利工程监理、水利工程施工技术、水利工程实验与检测技术、水利工程造价管理、水利管理、水利水电工程、水利水电工程管理、水土保持技术、水文学及水资源、水文与水资源、水文与水资源工程、水文与水资源利用、水务工程、水务管理、水政水资源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35周岁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州水务局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  <w:t>楚雄州小石门水库工程前期工作办公室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  <w:t>正科级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3"/>
                <w:szCs w:val="13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3"/>
                <w:szCs w:val="13"/>
                <w:lang w:eastAsia="zh-CN"/>
              </w:rPr>
              <w:t>全州水务行业在编在岗人员及在水务行业工作满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3"/>
                <w:szCs w:val="13"/>
                <w:lang w:val="en-US" w:eastAsia="zh-CN"/>
              </w:rPr>
              <w:t>1年以上的其他单位在编在岗人员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公务员或事业人员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管理人员岗位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（九级职员）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全日制国民教育大学本科及以上学历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3"/>
                <w:szCs w:val="13"/>
                <w:lang w:eastAsia="zh-CN"/>
              </w:rPr>
              <w:t>从事过水利工作，具有一年以上水利行业工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3"/>
                <w:szCs w:val="13"/>
                <w:lang w:eastAsia="zh-CN"/>
              </w:rPr>
              <w:t>作经历。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3"/>
                <w:szCs w:val="13"/>
                <w:lang w:val="en-US" w:eastAsia="zh-CN"/>
              </w:rPr>
              <w:t>水工结构工程、水工结构理论与工程应用、水环境监测与治理、水利、水利工程、水利工程管理、水利工程监理、水利工程施工技术、水利工程实验与检测技术、水利工程造价管理、水利管理、水利水电工程、水利水电工程管理、水土保持技术、水文学及水资源、水文与水资源、水文与水资源工程、水文与水资源利用、水务工程、水务管理、水政水资源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35周岁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州水务局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  <w:t>楚雄州龙川江管理局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  <w:t>正科级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3"/>
                <w:szCs w:val="13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3"/>
                <w:szCs w:val="13"/>
                <w:lang w:eastAsia="zh-CN"/>
              </w:rPr>
              <w:t>全州水务行业在编在岗人员及在水务行业工作满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3"/>
                <w:szCs w:val="13"/>
                <w:lang w:val="en-US" w:eastAsia="zh-CN"/>
              </w:rPr>
              <w:t>1年以上的其他单位在编在岗人员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公务员或事业人员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专业技术人员岗位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（初级）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全日制国民教育大学本科及以上学历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3"/>
                <w:szCs w:val="13"/>
                <w:lang w:eastAsia="zh-CN"/>
              </w:rPr>
              <w:t>从事过水利工作，具有一年以上水利行业工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3"/>
                <w:szCs w:val="13"/>
                <w:lang w:eastAsia="zh-CN"/>
              </w:rPr>
              <w:t>作经历。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3"/>
                <w:szCs w:val="13"/>
                <w:lang w:val="en-US" w:eastAsia="zh-CN"/>
              </w:rPr>
              <w:t>水工结构工程、水工结构理论与工程应用、水环境监测与治理、水利、水利工程、水利工程管理、水利工程监理、水利工程施工技术、水利工程实验与检测技术、水利工程造价管理、水利管理、水利水电工程、水利水电工程管理、水土保持技术、水文学及水资源、水文与水资源、水文与水资源工程、水文与水资源利用、水务工程、水务管理、水政水资源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35周岁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州水务局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蜻蛉河灌区管理局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  <w:lang w:val="en-US" w:eastAsia="zh-CN"/>
              </w:rPr>
              <w:t>副处级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3"/>
                <w:szCs w:val="13"/>
                <w:lang w:eastAsia="zh-CN"/>
              </w:rPr>
              <w:t>全州水务行业在编在岗人员及在水务行业工作满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3"/>
                <w:szCs w:val="13"/>
                <w:lang w:val="en-US" w:eastAsia="zh-CN"/>
              </w:rPr>
              <w:t>1年以上的其他单位在编在岗人员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公务员或事业人员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会计岗位（初级）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全日制国民教育大学本科及以上学历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3"/>
                <w:szCs w:val="13"/>
                <w:lang w:val="en-US" w:eastAsia="zh-CN"/>
              </w:rPr>
              <w:t>具有从事财会相关工作（会计、出纳）两年及以上工作经验。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3"/>
                <w:szCs w:val="13"/>
                <w:lang w:val="en-US" w:eastAsia="zh-CN"/>
              </w:rPr>
              <w:t>审计、统计与会计核算、财会、财会与计算机应用、财务电算化、财务管理、财务会计、财务审计与税务管理、电算会计、工程财务管理、会计、会计电算化、会计信息化、会计学、会计与金融、会计与审计、会计与统计核算、实用会计、税务与会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eastAsia="zh-CN"/>
              </w:rPr>
              <w:t>州水务局</w:t>
            </w:r>
          </w:p>
        </w:tc>
      </w:tr>
    </w:tbl>
    <w:p>
      <w:pPr>
        <w:pStyle w:val="3"/>
        <w:rPr>
          <w:rFonts w:hint="default" w:ascii="Times New Roman" w:hAnsi="Times New Roman" w:eastAsia="方正仿宋简体" w:cs="Times New Roman"/>
          <w:sz w:val="20"/>
          <w:szCs w:val="20"/>
          <w:lang w:eastAsia="zh-CN"/>
        </w:rPr>
      </w:pPr>
      <w:r>
        <w:rPr>
          <w:rFonts w:hint="eastAsia" w:eastAsia="宋体" w:cs="Times New Roman"/>
          <w:sz w:val="20"/>
          <w:szCs w:val="20"/>
          <w:lang w:eastAsia="zh-CN"/>
        </w:rPr>
        <w:tab/>
      </w:r>
      <w:r>
        <w:rPr>
          <w:rFonts w:hint="default" w:ascii="Times New Roman" w:hAnsi="Times New Roman" w:eastAsia="方正仿宋简体" w:cs="Times New Roman"/>
          <w:sz w:val="20"/>
          <w:szCs w:val="20"/>
          <w:lang w:eastAsia="zh-CN"/>
        </w:rPr>
        <w:t>备注：公开选调的</w:t>
      </w:r>
      <w:r>
        <w:rPr>
          <w:rFonts w:hint="default" w:ascii="Times New Roman" w:hAnsi="Times New Roman" w:eastAsia="方正仿宋简体" w:cs="Times New Roman"/>
          <w:sz w:val="20"/>
          <w:szCs w:val="20"/>
          <w:lang w:val="en-US" w:eastAsia="zh-CN"/>
        </w:rPr>
        <w:t>01、02、03岗位要求为男性是</w:t>
      </w:r>
      <w:r>
        <w:rPr>
          <w:rFonts w:hint="default" w:ascii="Times New Roman" w:hAnsi="Times New Roman" w:eastAsia="方正仿宋简体" w:cs="Times New Roman"/>
          <w:sz w:val="20"/>
          <w:szCs w:val="20"/>
          <w:lang w:eastAsia="zh-CN"/>
        </w:rPr>
        <w:t>因工作性质需经常到工程现场进行踏勘、野外作业</w:t>
      </w:r>
      <w:r>
        <w:rPr>
          <w:rFonts w:hint="eastAsia" w:ascii="Times New Roman" w:hAnsi="Times New Roman" w:eastAsia="方正仿宋简体" w:cs="Times New Roman"/>
          <w:sz w:val="20"/>
          <w:szCs w:val="20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20"/>
          <w:szCs w:val="20"/>
          <w:lang w:eastAsia="zh-CN"/>
        </w:rPr>
        <w:t>工程地点驻扎</w:t>
      </w:r>
      <w:r>
        <w:rPr>
          <w:rFonts w:hint="eastAsia" w:ascii="Times New Roman" w:hAnsi="Times New Roman" w:eastAsia="方正仿宋简体" w:cs="Times New Roman"/>
          <w:sz w:val="20"/>
          <w:szCs w:val="20"/>
          <w:lang w:eastAsia="zh-CN"/>
        </w:rPr>
        <w:t>等，工作强度高，工作条件艰苦</w:t>
      </w:r>
      <w:r>
        <w:rPr>
          <w:rFonts w:hint="default" w:ascii="Times New Roman" w:hAnsi="Times New Roman" w:eastAsia="方正仿宋简体" w:cs="Times New Roman"/>
          <w:sz w:val="20"/>
          <w:szCs w:val="20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E0F27"/>
    <w:rsid w:val="201808D5"/>
    <w:rsid w:val="5B6E0F27"/>
    <w:rsid w:val="5EF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paragraph" w:styleId="4">
    <w:name w:val="header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2021-05-11T08:05:00Z</dcterms:created>
  <dc:creator>mk516</dc:creator>
  <cp:lastModifiedBy>mk516</cp:lastModifiedBy>
  <dcterms:modified xsi:type="dcterms:W3CDTF">2021-05-11T08:06:32Z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