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/>
        </w:rPr>
        <w:t>双柏县文学艺术界联合会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（一）项目名称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（二）立项依据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（三）项目实施单位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（四）项目基本概况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6" w:leftChars="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（八）项目实施成效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ind w:firstLine="1054" w:firstLineChars="500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1CA7668"/>
    <w:rsid w:val="2A137A4C"/>
    <w:rsid w:val="5A4E2FB7"/>
    <w:rsid w:val="5CA13FA2"/>
    <w:rsid w:val="5EE378BD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2024-03-01T00:50:20Z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26C0A7F6DA394BFA99B3B676BF50536A</vt:lpwstr>
  </property>
</Properties>
</file>