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kern w:val="0"/>
          <w:sz w:val="36"/>
          <w:szCs w:val="36"/>
          <w:lang w:val="en-US" w:eastAsia="zh-CN"/>
        </w:rPr>
        <w:t>双柏县人民代表大会常务委员会办公室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无</w:t>
      </w: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0EC1B"/>
    <w:multiLevelType w:val="singleLevel"/>
    <w:tmpl w:val="53A0EC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355E0099"/>
    <w:rsid w:val="3CFF7433"/>
    <w:rsid w:val="5A4E2FB7"/>
    <w:rsid w:val="5CA13FA2"/>
    <w:rsid w:val="5EE378BD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2024-02-19T02:24:14Z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26C0A7F6DA394BFA99B3B676BF50536A</vt:lpwstr>
  </property>
</Properties>
</file>